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9F" w:rsidRDefault="00BE5B9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BE5B9F" w:rsidRDefault="00BE5B9F">
      <w:pPr>
        <w:spacing w:line="200" w:lineRule="atLeast"/>
        <w:ind w:left="2565"/>
        <w:rPr>
          <w:rFonts w:ascii="Times New Roman" w:eastAsia="Times New Roman" w:hAnsi="Times New Roman" w:cs="Times New Roman"/>
          <w:sz w:val="20"/>
          <w:szCs w:val="20"/>
        </w:rPr>
      </w:pPr>
    </w:p>
    <w:p w:rsidR="00BE5B9F" w:rsidRDefault="009356A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roundrect id="_x0000_s1030" style="position:absolute;margin-left:162.5pt;margin-top:.95pt;width:248.5pt;height:66.5pt;z-index:251658240" arcsize="10923f" fillcolor="#ffc000">
            <v:textbox>
              <w:txbxContent>
                <w:p w:rsidR="009356A9" w:rsidRPr="009356A9" w:rsidRDefault="009356A9" w:rsidP="009356A9">
                  <w:pPr>
                    <w:jc w:val="center"/>
                    <w:rPr>
                      <w:b/>
                      <w:sz w:val="72"/>
                    </w:rPr>
                  </w:pPr>
                  <w:r w:rsidRPr="009356A9">
                    <w:rPr>
                      <w:b/>
                      <w:sz w:val="72"/>
                    </w:rPr>
                    <w:t>DEVIS CUISINE</w:t>
                  </w:r>
                </w:p>
              </w:txbxContent>
            </v:textbox>
          </v:roundrect>
        </w:pict>
      </w:r>
    </w:p>
    <w:p w:rsidR="00BE5B9F" w:rsidRDefault="00BE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5B9F" w:rsidRDefault="00BE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6A9" w:rsidRDefault="00935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6A9" w:rsidRDefault="00935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6A9" w:rsidRDefault="009356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5B9F" w:rsidRDefault="00BE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5B9F" w:rsidRDefault="00BE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5B9F" w:rsidRDefault="00BE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5B9F" w:rsidRDefault="00BE5B9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BE5B9F" w:rsidRDefault="00BE5B9F">
      <w:pPr>
        <w:spacing w:line="200" w:lineRule="atLeast"/>
        <w:ind w:left="7515"/>
        <w:rPr>
          <w:rFonts w:ascii="Times New Roman" w:eastAsia="Times New Roman" w:hAnsi="Times New Roman" w:cs="Times New Roman"/>
          <w:sz w:val="20"/>
          <w:szCs w:val="20"/>
        </w:rPr>
      </w:pPr>
      <w:r w:rsidRPr="00BE5B9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87pt;height:75.55pt;mso-position-horizontal-relative:char;mso-position-vertical-relative:line" filled="f" strokecolor="#262526" strokeweight="1pt">
            <v:textbox inset="0,0,0,0">
              <w:txbxContent>
                <w:p w:rsidR="009356A9" w:rsidRDefault="009356A9">
                  <w:pPr>
                    <w:spacing w:before="167" w:line="330" w:lineRule="auto"/>
                    <w:ind w:left="504" w:right="502"/>
                    <w:jc w:val="center"/>
                    <w:rPr>
                      <w:rFonts w:ascii="Arial"/>
                      <w:color w:val="262526"/>
                      <w:spacing w:val="-8"/>
                      <w:sz w:val="24"/>
                    </w:rPr>
                  </w:pPr>
                </w:p>
                <w:p w:rsidR="00BE5B9F" w:rsidRPr="009356A9" w:rsidRDefault="009356A9">
                  <w:pPr>
                    <w:spacing w:before="167" w:line="330" w:lineRule="auto"/>
                    <w:ind w:left="504" w:right="502"/>
                    <w:jc w:val="center"/>
                    <w:rPr>
                      <w:rFonts w:ascii="Arial"/>
                      <w:b/>
                      <w:color w:val="262526"/>
                      <w:spacing w:val="-8"/>
                      <w:sz w:val="44"/>
                    </w:rPr>
                  </w:pPr>
                  <w:r w:rsidRPr="009356A9">
                    <w:rPr>
                      <w:rFonts w:ascii="Arial"/>
                      <w:b/>
                      <w:color w:val="262526"/>
                      <w:spacing w:val="-8"/>
                      <w:sz w:val="44"/>
                    </w:rPr>
                    <w:t>CLIENT</w:t>
                  </w:r>
                </w:p>
                <w:p w:rsidR="009356A9" w:rsidRDefault="009356A9" w:rsidP="009356A9">
                  <w:pPr>
                    <w:spacing w:before="167" w:line="330" w:lineRule="auto"/>
                    <w:ind w:right="50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356A9" w:rsidRDefault="009356A9">
      <w:pPr>
        <w:pStyle w:val="Corpsdetexte"/>
        <w:tabs>
          <w:tab w:val="left" w:pos="9450"/>
        </w:tabs>
        <w:spacing w:before="107"/>
        <w:rPr>
          <w:color w:val="262526"/>
        </w:rPr>
      </w:pPr>
    </w:p>
    <w:p w:rsidR="009356A9" w:rsidRDefault="009356A9">
      <w:pPr>
        <w:pStyle w:val="Corpsdetexte"/>
        <w:tabs>
          <w:tab w:val="left" w:pos="9450"/>
        </w:tabs>
        <w:spacing w:before="107"/>
        <w:rPr>
          <w:color w:val="262526"/>
        </w:rPr>
      </w:pPr>
    </w:p>
    <w:p w:rsidR="00BE5B9F" w:rsidRDefault="00BE5B9F">
      <w:pPr>
        <w:pStyle w:val="Corpsdetexte"/>
        <w:tabs>
          <w:tab w:val="left" w:pos="9450"/>
        </w:tabs>
        <w:spacing w:before="107"/>
      </w:pPr>
      <w:r w:rsidRPr="00BE5B9F">
        <w:pict>
          <v:shape id="_x0000_s1027" type="#_x0000_t202" style="position:absolute;left:0;text-align:left;margin-left:14.65pt;margin-top:-84.45pt;width:223.35pt;height:33.65pt;z-index:1048;mso-position-horizontal-relative:page" filled="f" strokecolor="#262526" strokeweight="1pt">
            <v:textbox inset="0,0,0,0">
              <w:txbxContent>
                <w:p w:rsidR="009356A9" w:rsidRDefault="009356A9" w:rsidP="009356A9">
                  <w:pPr>
                    <w:pStyle w:val="Corpsdetexte"/>
                    <w:ind w:left="100"/>
                    <w:jc w:val="center"/>
                  </w:pPr>
                </w:p>
                <w:p w:rsidR="00BE5B9F" w:rsidRDefault="009356A9" w:rsidP="009356A9">
                  <w:pPr>
                    <w:pStyle w:val="Corpsdetexte"/>
                    <w:ind w:left="100"/>
                    <w:jc w:val="center"/>
                  </w:pPr>
                  <w:proofErr w:type="spellStart"/>
                  <w:r>
                    <w:t>Février</w:t>
                  </w:r>
                  <w:proofErr w:type="spellEnd"/>
                  <w:r>
                    <w:t xml:space="preserve"> 2018</w:t>
                  </w:r>
                </w:p>
                <w:p w:rsidR="009356A9" w:rsidRDefault="009356A9">
                  <w:pPr>
                    <w:pStyle w:val="Corpsdetexte"/>
                    <w:ind w:left="100"/>
                  </w:pPr>
                </w:p>
              </w:txbxContent>
            </v:textbox>
            <w10:wrap anchorx="page"/>
          </v:shape>
        </w:pict>
      </w:r>
      <w:r w:rsidRPr="00BE5B9F">
        <w:pict>
          <v:shape id="_x0000_s1026" type="#_x0000_t202" style="position:absolute;left:0;text-align:left;margin-left:12.85pt;margin-top:-42.8pt;width:256.4pt;height:42.8pt;z-index:1072;mso-position-horizontal-relative:page" filled="f" strokecolor="#262526" strokeweight="1pt">
            <v:textbox inset="0,0,0,0">
              <w:txbxContent>
                <w:p w:rsidR="00BE5B9F" w:rsidRDefault="001C544E">
                  <w:pPr>
                    <w:spacing w:before="168"/>
                    <w:ind w:left="10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/>
                      <w:color w:val="262526"/>
                      <w:sz w:val="24"/>
                    </w:rPr>
                    <w:t>DEVIS</w:t>
                  </w:r>
                  <w:r>
                    <w:rPr>
                      <w:rFonts w:ascii="Arial"/>
                      <w:color w:val="262526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262526"/>
                      <w:sz w:val="24"/>
                    </w:rPr>
                    <w:t>:</w:t>
                  </w:r>
                  <w:proofErr w:type="gramEnd"/>
                  <w:r>
                    <w:rPr>
                      <w:rFonts w:ascii="Arial"/>
                      <w:color w:val="262526"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color w:val="262526"/>
                      <w:spacing w:val="-1"/>
                      <w:sz w:val="24"/>
                    </w:rPr>
                    <w:t>Offre</w:t>
                  </w:r>
                  <w:proofErr w:type="spellEnd"/>
                  <w:r>
                    <w:rPr>
                      <w:rFonts w:ascii="Arial"/>
                      <w:color w:val="262526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262526"/>
                      <w:sz w:val="24"/>
                    </w:rPr>
                    <w:t>de</w:t>
                  </w:r>
                  <w:r>
                    <w:rPr>
                      <w:rFonts w:ascii="Arial"/>
                      <w:color w:val="262526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262526"/>
                      <w:sz w:val="24"/>
                    </w:rPr>
                    <w:t>prix</w:t>
                  </w:r>
                  <w:r>
                    <w:rPr>
                      <w:rFonts w:ascii="Arial"/>
                      <w:color w:val="262526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color w:val="262526"/>
                      <w:sz w:val="24"/>
                    </w:rPr>
                    <w:t>cuisine</w:t>
                  </w:r>
                  <w:r>
                    <w:rPr>
                      <w:rFonts w:ascii="Arial"/>
                      <w:color w:val="262526"/>
                      <w:spacing w:val="-2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proofErr w:type="spellStart"/>
      <w:r w:rsidR="001C544E">
        <w:rPr>
          <w:color w:val="262526"/>
        </w:rPr>
        <w:t>Meubles</w:t>
      </w:r>
      <w:proofErr w:type="spellEnd"/>
      <w:r w:rsidR="001C544E">
        <w:rPr>
          <w:color w:val="262526"/>
        </w:rPr>
        <w:tab/>
      </w:r>
      <w:r w:rsidR="001C544E">
        <w:rPr>
          <w:color w:val="262526"/>
          <w:spacing w:val="-3"/>
          <w:position w:val="-14"/>
        </w:rPr>
        <w:t>11970.00</w:t>
      </w:r>
      <w:r w:rsidR="001C544E">
        <w:rPr>
          <w:color w:val="262526"/>
          <w:spacing w:val="-4"/>
          <w:position w:val="-14"/>
        </w:rPr>
        <w:t xml:space="preserve"> </w:t>
      </w:r>
      <w:r w:rsidR="001C544E">
        <w:rPr>
          <w:color w:val="262526"/>
          <w:position w:val="-14"/>
        </w:rPr>
        <w:t>€TTC</w:t>
      </w:r>
    </w:p>
    <w:p w:rsidR="00BE5B9F" w:rsidRDefault="001C544E">
      <w:pPr>
        <w:pStyle w:val="Corpsdetexte"/>
        <w:spacing w:before="10"/>
      </w:pPr>
      <w:r>
        <w:rPr>
          <w:color w:val="262526"/>
        </w:rPr>
        <w:t>Plans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travail</w:t>
      </w:r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îlot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central</w:t>
      </w:r>
    </w:p>
    <w:p w:rsidR="00BE5B9F" w:rsidRDefault="001C544E">
      <w:pPr>
        <w:pStyle w:val="Corpsdetexte"/>
        <w:tabs>
          <w:tab w:val="left" w:pos="9570"/>
        </w:tabs>
        <w:spacing w:before="12" w:line="245" w:lineRule="auto"/>
        <w:ind w:right="479"/>
      </w:pPr>
      <w:proofErr w:type="spellStart"/>
      <w:r>
        <w:rPr>
          <w:color w:val="262526"/>
        </w:rPr>
        <w:t>Stratifié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chants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droits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38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Volcanic </w:t>
      </w:r>
      <w:r>
        <w:rPr>
          <w:color w:val="262526"/>
          <w:spacing w:val="-1"/>
        </w:rPr>
        <w:t>Cliff</w:t>
      </w:r>
      <w:r>
        <w:rPr>
          <w:color w:val="262526"/>
          <w:spacing w:val="-1"/>
        </w:rPr>
        <w:tab/>
      </w:r>
      <w:r>
        <w:rPr>
          <w:color w:val="262526"/>
          <w:position w:val="-14"/>
        </w:rPr>
        <w:t>1235.00</w:t>
      </w:r>
      <w:r>
        <w:rPr>
          <w:color w:val="262526"/>
          <w:spacing w:val="-5"/>
          <w:position w:val="-14"/>
        </w:rPr>
        <w:t xml:space="preserve"> </w:t>
      </w:r>
      <w:r>
        <w:rPr>
          <w:color w:val="262526"/>
          <w:position w:val="-14"/>
        </w:rPr>
        <w:t>€TTC</w:t>
      </w:r>
      <w:r>
        <w:rPr>
          <w:color w:val="262526"/>
          <w:spacing w:val="22"/>
          <w:position w:val="-14"/>
        </w:rPr>
        <w:t xml:space="preserve"> </w:t>
      </w:r>
      <w:proofErr w:type="spellStart"/>
      <w:r>
        <w:rPr>
          <w:color w:val="262526"/>
        </w:rPr>
        <w:t>Eléctroménager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(</w:t>
      </w:r>
      <w:proofErr w:type="spellStart"/>
      <w:r>
        <w:rPr>
          <w:color w:val="262526"/>
        </w:rPr>
        <w:t>Garantie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  <w:spacing w:val="-6"/>
        </w:rPr>
        <w:t>VIVA</w:t>
      </w:r>
      <w:r>
        <w:rPr>
          <w:color w:val="262526"/>
          <w:spacing w:val="-16"/>
        </w:rPr>
        <w:t xml:space="preserve"> </w:t>
      </w:r>
      <w:r>
        <w:rPr>
          <w:color w:val="262526"/>
        </w:rPr>
        <w:t>4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ans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SIEMENS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&amp;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NEFF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3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ans</w:t>
      </w:r>
      <w:proofErr w:type="spellEnd"/>
      <w:r>
        <w:rPr>
          <w:color w:val="262526"/>
        </w:rPr>
        <w:t>))</w:t>
      </w:r>
    </w:p>
    <w:p w:rsidR="00BE5B9F" w:rsidRDefault="001C544E">
      <w:pPr>
        <w:pStyle w:val="Corpsdetexte"/>
        <w:numPr>
          <w:ilvl w:val="0"/>
          <w:numId w:val="1"/>
        </w:numPr>
        <w:tabs>
          <w:tab w:val="left" w:pos="420"/>
        </w:tabs>
        <w:spacing w:before="5"/>
      </w:pPr>
      <w:r>
        <w:rPr>
          <w:color w:val="262526"/>
          <w:spacing w:val="-28"/>
        </w:rPr>
        <w:t>T</w:t>
      </w:r>
      <w:r>
        <w:rPr>
          <w:color w:val="262526"/>
        </w:rPr>
        <w:t>able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cuisson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induction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80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cm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4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foyers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VI</w:t>
      </w:r>
      <w:r>
        <w:rPr>
          <w:color w:val="262526"/>
          <w:spacing w:val="-19"/>
        </w:rPr>
        <w:t>V</w:t>
      </w:r>
      <w:r>
        <w:rPr>
          <w:color w:val="262526"/>
        </w:rPr>
        <w:t>A</w:t>
      </w:r>
      <w:r>
        <w:rPr>
          <w:color w:val="262526"/>
          <w:spacing w:val="-15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VVK28i99F1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(694.60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€TTC)</w:t>
      </w:r>
    </w:p>
    <w:p w:rsidR="00BE5B9F" w:rsidRDefault="001C544E">
      <w:pPr>
        <w:pStyle w:val="Corpsdetexte"/>
        <w:numPr>
          <w:ilvl w:val="0"/>
          <w:numId w:val="1"/>
        </w:numPr>
        <w:tabs>
          <w:tab w:val="left" w:pos="424"/>
        </w:tabs>
        <w:spacing w:before="12"/>
        <w:ind w:left="423" w:hanging="147"/>
      </w:pPr>
      <w:r>
        <w:rPr>
          <w:color w:val="262526"/>
        </w:rPr>
        <w:t>Lave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vaisselle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60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cm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tout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intégrable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12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couverts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  <w:spacing w:val="-6"/>
        </w:rPr>
        <w:t>VIVA</w:t>
      </w:r>
      <w:r>
        <w:rPr>
          <w:color w:val="262526"/>
          <w:spacing w:val="-15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VVD65N00EU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(417.90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€TTC)</w:t>
      </w:r>
    </w:p>
    <w:p w:rsidR="00BE5B9F" w:rsidRDefault="001C544E">
      <w:pPr>
        <w:pStyle w:val="Corpsdetexte"/>
        <w:numPr>
          <w:ilvl w:val="0"/>
          <w:numId w:val="1"/>
        </w:numPr>
        <w:tabs>
          <w:tab w:val="left" w:pos="424"/>
        </w:tabs>
        <w:spacing w:before="12"/>
        <w:ind w:left="423" w:hanging="147"/>
      </w:pPr>
      <w:proofErr w:type="spellStart"/>
      <w:r>
        <w:rPr>
          <w:color w:val="262526"/>
        </w:rPr>
        <w:t>Hotte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inclinée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90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cm</w:t>
      </w:r>
      <w:r>
        <w:rPr>
          <w:color w:val="262526"/>
          <w:spacing w:val="-2"/>
        </w:rPr>
        <w:t xml:space="preserve"> </w:t>
      </w:r>
      <w:r>
        <w:rPr>
          <w:color w:val="262526"/>
          <w:spacing w:val="-6"/>
        </w:rPr>
        <w:t>VIVA</w:t>
      </w:r>
      <w:r>
        <w:rPr>
          <w:color w:val="262526"/>
          <w:spacing w:val="-15"/>
        </w:rPr>
        <w:t xml:space="preserve"> </w:t>
      </w:r>
      <w:r>
        <w:rPr>
          <w:color w:val="262526"/>
        </w:rPr>
        <w:t>-</w:t>
      </w:r>
      <w:r>
        <w:rPr>
          <w:color w:val="262526"/>
          <w:spacing w:val="-3"/>
        </w:rPr>
        <w:t xml:space="preserve"> </w:t>
      </w:r>
      <w:r>
        <w:rPr>
          <w:color w:val="262526"/>
          <w:spacing w:val="-2"/>
        </w:rPr>
        <w:t xml:space="preserve">VVA86E660 </w:t>
      </w:r>
      <w:r>
        <w:rPr>
          <w:color w:val="262526"/>
        </w:rPr>
        <w:t>(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637.90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€TTC)</w:t>
      </w:r>
    </w:p>
    <w:p w:rsidR="00BE5B9F" w:rsidRDefault="001C544E">
      <w:pPr>
        <w:pStyle w:val="Corpsdetexte"/>
        <w:numPr>
          <w:ilvl w:val="0"/>
          <w:numId w:val="1"/>
        </w:numPr>
        <w:tabs>
          <w:tab w:val="left" w:pos="424"/>
        </w:tabs>
        <w:spacing w:before="12"/>
        <w:ind w:left="423" w:hanging="147"/>
      </w:pPr>
      <w:r>
        <w:rPr>
          <w:color w:val="262526"/>
        </w:rPr>
        <w:t>Micro-</w:t>
      </w:r>
      <w:proofErr w:type="spellStart"/>
      <w:r>
        <w:rPr>
          <w:color w:val="262526"/>
        </w:rPr>
        <w:t>ondes</w:t>
      </w:r>
      <w:proofErr w:type="spellEnd"/>
      <w:r>
        <w:rPr>
          <w:color w:val="262526"/>
          <w:spacing w:val="-4"/>
        </w:rPr>
        <w:t xml:space="preserve"> </w:t>
      </w:r>
      <w:r>
        <w:rPr>
          <w:color w:val="262526"/>
        </w:rPr>
        <w:t>NEFF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H12WE60N0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(405.90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€TTC)</w:t>
      </w:r>
    </w:p>
    <w:p w:rsidR="00BE5B9F" w:rsidRDefault="001C544E">
      <w:pPr>
        <w:pStyle w:val="Corpsdetexte"/>
        <w:numPr>
          <w:ilvl w:val="0"/>
          <w:numId w:val="1"/>
        </w:numPr>
        <w:tabs>
          <w:tab w:val="left" w:pos="424"/>
        </w:tabs>
        <w:spacing w:before="12"/>
        <w:ind w:left="423" w:hanging="147"/>
      </w:pPr>
      <w:r>
        <w:rPr>
          <w:color w:val="262526"/>
        </w:rPr>
        <w:t>Four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Slide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&amp;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Hide</w:t>
      </w:r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Catalyse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NEFF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B45M42N5FR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(574.60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€TTC)</w:t>
      </w:r>
    </w:p>
    <w:p w:rsidR="00BE5B9F" w:rsidRDefault="001C544E">
      <w:pPr>
        <w:pStyle w:val="Corpsdetexte"/>
        <w:numPr>
          <w:ilvl w:val="0"/>
          <w:numId w:val="1"/>
        </w:numPr>
        <w:tabs>
          <w:tab w:val="left" w:pos="424"/>
        </w:tabs>
        <w:spacing w:before="12"/>
        <w:ind w:left="423" w:hanging="147"/>
      </w:pPr>
      <w:proofErr w:type="spellStart"/>
      <w:r>
        <w:rPr>
          <w:color w:val="262526"/>
        </w:rPr>
        <w:t>Réfrigérateur</w:t>
      </w:r>
      <w:proofErr w:type="spellEnd"/>
      <w:r>
        <w:rPr>
          <w:color w:val="262526"/>
          <w:spacing w:val="-4"/>
        </w:rPr>
        <w:t xml:space="preserve"> </w:t>
      </w:r>
      <w:r>
        <w:rPr>
          <w:color w:val="262526"/>
        </w:rPr>
        <w:t>«</w:t>
      </w:r>
      <w:r>
        <w:rPr>
          <w:color w:val="262526"/>
          <w:spacing w:val="-28"/>
        </w:rPr>
        <w:t>T</w:t>
      </w:r>
      <w:r>
        <w:rPr>
          <w:color w:val="262526"/>
        </w:rPr>
        <w:t>out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utile»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SIEMENS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KI81</w:t>
      </w:r>
      <w:r>
        <w:rPr>
          <w:color w:val="262526"/>
          <w:spacing w:val="-5"/>
        </w:rPr>
        <w:t>R</w:t>
      </w:r>
      <w:r>
        <w:rPr>
          <w:color w:val="262526"/>
        </w:rPr>
        <w:t>VU30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(719.30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€TTC)</w:t>
      </w:r>
    </w:p>
    <w:p w:rsidR="00BE5B9F" w:rsidRDefault="00BE5B9F">
      <w:pPr>
        <w:sectPr w:rsidR="00BE5B9F">
          <w:type w:val="continuous"/>
          <w:pgSz w:w="11910" w:h="16840"/>
          <w:pgMar w:top="260" w:right="180" w:bottom="0" w:left="140" w:header="720" w:footer="720" w:gutter="0"/>
          <w:cols w:space="720"/>
        </w:sectPr>
      </w:pPr>
    </w:p>
    <w:p w:rsidR="00BE5B9F" w:rsidRDefault="00BE5B9F">
      <w:pPr>
        <w:spacing w:before="1"/>
        <w:rPr>
          <w:rFonts w:ascii="Arial" w:eastAsia="Arial" w:hAnsi="Arial" w:cs="Arial"/>
          <w:sz w:val="26"/>
          <w:szCs w:val="26"/>
        </w:rPr>
      </w:pPr>
    </w:p>
    <w:p w:rsidR="00BE5B9F" w:rsidRDefault="001C544E">
      <w:pPr>
        <w:pStyle w:val="Corpsdetexte"/>
        <w:ind w:left="263"/>
      </w:pPr>
      <w:proofErr w:type="spellStart"/>
      <w:r>
        <w:rPr>
          <w:color w:val="262526"/>
        </w:rPr>
        <w:t>Accessoires</w:t>
      </w:r>
      <w:proofErr w:type="spellEnd"/>
    </w:p>
    <w:p w:rsidR="00BE5B9F" w:rsidRDefault="001C544E">
      <w:pPr>
        <w:pStyle w:val="Corpsdetexte"/>
        <w:spacing w:before="12"/>
        <w:ind w:firstLine="66"/>
      </w:pPr>
      <w:r>
        <w:rPr>
          <w:color w:val="262526"/>
        </w:rPr>
        <w:t>-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Bloc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prise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«8»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encastré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plan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travail</w:t>
      </w:r>
    </w:p>
    <w:p w:rsidR="00BE5B9F" w:rsidRDefault="00BE5B9F">
      <w:pPr>
        <w:spacing w:before="1"/>
        <w:rPr>
          <w:rFonts w:ascii="Arial" w:eastAsia="Arial" w:hAnsi="Arial" w:cs="Arial"/>
          <w:sz w:val="26"/>
          <w:szCs w:val="26"/>
        </w:rPr>
      </w:pPr>
    </w:p>
    <w:p w:rsidR="00BE5B9F" w:rsidRDefault="001C544E">
      <w:pPr>
        <w:pStyle w:val="Corpsdetexte"/>
      </w:pPr>
      <w:proofErr w:type="spellStart"/>
      <w:r>
        <w:rPr>
          <w:color w:val="262526"/>
        </w:rPr>
        <w:t>Sanitaire</w:t>
      </w:r>
      <w:proofErr w:type="spellEnd"/>
    </w:p>
    <w:p w:rsidR="00BE5B9F" w:rsidRDefault="001C544E">
      <w:pPr>
        <w:pStyle w:val="Corpsdetexte"/>
        <w:numPr>
          <w:ilvl w:val="0"/>
          <w:numId w:val="1"/>
        </w:numPr>
        <w:tabs>
          <w:tab w:val="left" w:pos="424"/>
        </w:tabs>
        <w:spacing w:before="12"/>
        <w:ind w:left="423" w:hanging="147"/>
      </w:pPr>
      <w:proofErr w:type="spellStart"/>
      <w:r>
        <w:rPr>
          <w:color w:val="262526"/>
        </w:rPr>
        <w:t>Evier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Luisigranit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  <w:spacing w:val="-7"/>
        </w:rPr>
        <w:t>«</w:t>
      </w:r>
      <w:r>
        <w:rPr>
          <w:color w:val="262526"/>
          <w:spacing w:val="-8"/>
        </w:rPr>
        <w:t>T</w:t>
      </w:r>
      <w:r>
        <w:rPr>
          <w:color w:val="262526"/>
          <w:spacing w:val="-7"/>
        </w:rPr>
        <w:t>am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tam»,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2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bacs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1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égouttoir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(426.00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€TTC)</w:t>
      </w:r>
    </w:p>
    <w:p w:rsidR="00BE5B9F" w:rsidRDefault="001C544E">
      <w:pPr>
        <w:pStyle w:val="Corpsdetexte"/>
        <w:numPr>
          <w:ilvl w:val="0"/>
          <w:numId w:val="1"/>
        </w:numPr>
        <w:tabs>
          <w:tab w:val="left" w:pos="424"/>
        </w:tabs>
        <w:spacing w:before="12"/>
        <w:ind w:left="423" w:hanging="147"/>
      </w:pPr>
      <w:proofErr w:type="spellStart"/>
      <w:r>
        <w:rPr>
          <w:color w:val="262526"/>
        </w:rPr>
        <w:t>Mitigeur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douchette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RCD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181/DO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015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(368.50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€TTC)</w:t>
      </w:r>
    </w:p>
    <w:p w:rsidR="00BE5B9F" w:rsidRDefault="00BE5B9F">
      <w:pPr>
        <w:spacing w:before="1"/>
        <w:rPr>
          <w:rFonts w:ascii="Arial" w:eastAsia="Arial" w:hAnsi="Arial" w:cs="Arial"/>
          <w:sz w:val="26"/>
          <w:szCs w:val="26"/>
        </w:rPr>
      </w:pPr>
    </w:p>
    <w:p w:rsidR="00BE5B9F" w:rsidRDefault="001C544E">
      <w:pPr>
        <w:pStyle w:val="Corpsdetexte"/>
        <w:spacing w:line="250" w:lineRule="auto"/>
        <w:ind w:right="1652"/>
      </w:pPr>
      <w:proofErr w:type="spellStart"/>
      <w:r>
        <w:rPr>
          <w:color w:val="262526"/>
        </w:rPr>
        <w:t>Crédences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PIX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alu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décor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3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mm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(décor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au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choix</w:t>
      </w:r>
      <w:proofErr w:type="spellEnd"/>
      <w:r>
        <w:rPr>
          <w:color w:val="262526"/>
        </w:rPr>
        <w:t xml:space="preserve">) </w:t>
      </w:r>
      <w:proofErr w:type="spellStart"/>
      <w:r>
        <w:rPr>
          <w:color w:val="262526"/>
        </w:rPr>
        <w:t>Profilés</w:t>
      </w:r>
      <w:proofErr w:type="spellEnd"/>
      <w:r>
        <w:rPr>
          <w:color w:val="262526"/>
          <w:spacing w:val="-3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finition</w:t>
      </w:r>
      <w:proofErr w:type="spellEnd"/>
      <w:r>
        <w:rPr>
          <w:color w:val="262526"/>
          <w:spacing w:val="-3"/>
        </w:rPr>
        <w:t xml:space="preserve"> </w:t>
      </w:r>
      <w:proofErr w:type="spellStart"/>
      <w:r>
        <w:rPr>
          <w:color w:val="262526"/>
        </w:rPr>
        <w:t>alu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«</w:t>
      </w:r>
      <w:proofErr w:type="spellStart"/>
      <w:r>
        <w:rPr>
          <w:color w:val="262526"/>
        </w:rPr>
        <w:t>Goutte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d’eau</w:t>
      </w:r>
      <w:proofErr w:type="spellEnd"/>
      <w:r>
        <w:rPr>
          <w:color w:val="262526"/>
        </w:rPr>
        <w:t>»</w:t>
      </w:r>
    </w:p>
    <w:p w:rsidR="00BE5B9F" w:rsidRDefault="00BE5B9F">
      <w:pPr>
        <w:spacing w:before="1"/>
        <w:rPr>
          <w:rFonts w:ascii="Arial" w:eastAsia="Arial" w:hAnsi="Arial" w:cs="Arial"/>
          <w:sz w:val="25"/>
          <w:szCs w:val="25"/>
        </w:rPr>
      </w:pPr>
    </w:p>
    <w:p w:rsidR="00BE5B9F" w:rsidRDefault="001C544E">
      <w:pPr>
        <w:pStyle w:val="Corpsdetexte"/>
      </w:pPr>
      <w:proofErr w:type="spellStart"/>
      <w:r>
        <w:rPr>
          <w:color w:val="262526"/>
        </w:rPr>
        <w:t>Livraison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l’ensemble</w:t>
      </w:r>
      <w:proofErr w:type="spellEnd"/>
      <w:r>
        <w:rPr>
          <w:color w:val="262526"/>
          <w:spacing w:val="-1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éléments</w:t>
      </w:r>
      <w:proofErr w:type="spellEnd"/>
    </w:p>
    <w:p w:rsidR="00BE5B9F" w:rsidRDefault="00BE5B9F">
      <w:pPr>
        <w:spacing w:before="1"/>
        <w:rPr>
          <w:rFonts w:ascii="Arial" w:eastAsia="Arial" w:hAnsi="Arial" w:cs="Arial"/>
          <w:sz w:val="26"/>
          <w:szCs w:val="26"/>
        </w:rPr>
      </w:pPr>
    </w:p>
    <w:p w:rsidR="00BE5B9F" w:rsidRDefault="001C544E">
      <w:pPr>
        <w:pStyle w:val="Corpsdetexte"/>
        <w:spacing w:line="250" w:lineRule="auto"/>
        <w:ind w:right="2371"/>
      </w:pPr>
      <w:r>
        <w:rPr>
          <w:color w:val="262526"/>
        </w:rPr>
        <w:t>Pose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l’ensemble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1"/>
        </w:rPr>
        <w:t xml:space="preserve"> </w:t>
      </w:r>
      <w:proofErr w:type="spellStart"/>
      <w:r>
        <w:rPr>
          <w:color w:val="262526"/>
        </w:rPr>
        <w:t>éléments</w:t>
      </w:r>
      <w:proofErr w:type="spellEnd"/>
      <w:r>
        <w:rPr>
          <w:color w:val="262526"/>
          <w:spacing w:val="-2"/>
        </w:rPr>
        <w:t xml:space="preserve"> </w:t>
      </w:r>
      <w:r>
        <w:rPr>
          <w:color w:val="262526"/>
        </w:rPr>
        <w:t>cuisine Pose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des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>plans</w:t>
      </w:r>
      <w:r>
        <w:rPr>
          <w:color w:val="262526"/>
          <w:spacing w:val="-1"/>
        </w:rPr>
        <w:t xml:space="preserve"> </w:t>
      </w:r>
      <w:r>
        <w:rPr>
          <w:color w:val="262526"/>
        </w:rPr>
        <w:t>de</w:t>
      </w:r>
      <w:r>
        <w:rPr>
          <w:color w:val="262526"/>
          <w:spacing w:val="-2"/>
        </w:rPr>
        <w:t xml:space="preserve"> </w:t>
      </w:r>
      <w:r>
        <w:rPr>
          <w:color w:val="262526"/>
        </w:rPr>
        <w:t xml:space="preserve">travail </w:t>
      </w:r>
      <w:proofErr w:type="spellStart"/>
      <w:r>
        <w:rPr>
          <w:color w:val="262526"/>
        </w:rPr>
        <w:t>Raccordements</w:t>
      </w:r>
      <w:proofErr w:type="spell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électriques</w:t>
      </w:r>
      <w:proofErr w:type="spellEnd"/>
      <w:r>
        <w:rPr>
          <w:color w:val="262526"/>
          <w:spacing w:val="-2"/>
        </w:rPr>
        <w:t xml:space="preserve"> </w:t>
      </w:r>
      <w:proofErr w:type="gramStart"/>
      <w:r>
        <w:rPr>
          <w:color w:val="262526"/>
        </w:rPr>
        <w:t>et</w:t>
      </w:r>
      <w:proofErr w:type="gramEnd"/>
      <w:r>
        <w:rPr>
          <w:color w:val="262526"/>
          <w:spacing w:val="-2"/>
        </w:rPr>
        <w:t xml:space="preserve"> </w:t>
      </w:r>
      <w:proofErr w:type="spellStart"/>
      <w:r>
        <w:rPr>
          <w:color w:val="262526"/>
        </w:rPr>
        <w:t>sanitaires</w:t>
      </w:r>
      <w:proofErr w:type="spellEnd"/>
    </w:p>
    <w:p w:rsidR="00BE5B9F" w:rsidRDefault="00BE5B9F">
      <w:pPr>
        <w:spacing w:before="1"/>
        <w:rPr>
          <w:rFonts w:ascii="Arial" w:eastAsia="Arial" w:hAnsi="Arial" w:cs="Arial"/>
          <w:sz w:val="25"/>
          <w:szCs w:val="25"/>
        </w:rPr>
      </w:pPr>
    </w:p>
    <w:p w:rsidR="00BE5B9F" w:rsidRDefault="001C544E">
      <w:pPr>
        <w:pStyle w:val="Corpsdetexte"/>
      </w:pPr>
      <w:proofErr w:type="gramStart"/>
      <w:r>
        <w:rPr>
          <w:color w:val="262526"/>
        </w:rPr>
        <w:t>OPTION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:</w:t>
      </w:r>
      <w:proofErr w:type="gramEnd"/>
      <w:r>
        <w:rPr>
          <w:color w:val="262526"/>
          <w:spacing w:val="-4"/>
        </w:rPr>
        <w:t xml:space="preserve"> </w:t>
      </w:r>
      <w:r>
        <w:rPr>
          <w:color w:val="262526"/>
        </w:rPr>
        <w:t>Plus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value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Granit</w:t>
      </w:r>
      <w:r>
        <w:rPr>
          <w:color w:val="262526"/>
          <w:spacing w:val="-4"/>
        </w:rPr>
        <w:t xml:space="preserve"> </w:t>
      </w:r>
      <w:r>
        <w:rPr>
          <w:color w:val="262526"/>
        </w:rPr>
        <w:t>(2289.00</w:t>
      </w:r>
      <w:r>
        <w:rPr>
          <w:color w:val="262526"/>
          <w:spacing w:val="-3"/>
        </w:rPr>
        <w:t xml:space="preserve"> </w:t>
      </w:r>
      <w:r>
        <w:rPr>
          <w:color w:val="262526"/>
        </w:rPr>
        <w:t>€TTC)</w:t>
      </w:r>
    </w:p>
    <w:p w:rsidR="00BE5B9F" w:rsidRDefault="001C544E">
      <w:pPr>
        <w:pStyle w:val="Corpsdetexte"/>
        <w:spacing w:before="12"/>
        <w:ind w:left="263"/>
      </w:pPr>
      <w:r>
        <w:br w:type="column"/>
      </w:r>
      <w:r>
        <w:rPr>
          <w:color w:val="262526"/>
        </w:rPr>
        <w:lastRenderedPageBreak/>
        <w:t>3449.90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BE5B9F" w:rsidRDefault="00BE5B9F">
      <w:pPr>
        <w:rPr>
          <w:rFonts w:ascii="Arial" w:eastAsia="Arial" w:hAnsi="Arial" w:cs="Arial"/>
          <w:sz w:val="24"/>
          <w:szCs w:val="24"/>
        </w:rPr>
      </w:pPr>
    </w:p>
    <w:p w:rsidR="00BE5B9F" w:rsidRDefault="00BE5B9F">
      <w:pPr>
        <w:spacing w:before="2"/>
        <w:rPr>
          <w:rFonts w:ascii="Arial" w:eastAsia="Arial" w:hAnsi="Arial" w:cs="Arial"/>
          <w:sz w:val="27"/>
          <w:szCs w:val="27"/>
        </w:rPr>
      </w:pPr>
    </w:p>
    <w:p w:rsidR="00BE5B9F" w:rsidRDefault="001C544E">
      <w:pPr>
        <w:pStyle w:val="Corpsdetexte"/>
        <w:ind w:left="396"/>
      </w:pPr>
      <w:r>
        <w:rPr>
          <w:color w:val="262526"/>
          <w:spacing w:val="-3"/>
        </w:rPr>
        <w:t>118.40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BE5B9F" w:rsidRDefault="00BE5B9F">
      <w:pPr>
        <w:rPr>
          <w:rFonts w:ascii="Arial" w:eastAsia="Arial" w:hAnsi="Arial" w:cs="Arial"/>
          <w:sz w:val="24"/>
          <w:szCs w:val="24"/>
        </w:rPr>
      </w:pPr>
    </w:p>
    <w:p w:rsidR="00BE5B9F" w:rsidRDefault="00BE5B9F">
      <w:pPr>
        <w:rPr>
          <w:rFonts w:ascii="Arial" w:eastAsia="Arial" w:hAnsi="Arial" w:cs="Arial"/>
          <w:sz w:val="24"/>
          <w:szCs w:val="24"/>
        </w:rPr>
      </w:pPr>
    </w:p>
    <w:p w:rsidR="00BE5B9F" w:rsidRDefault="00BE5B9F">
      <w:pPr>
        <w:spacing w:before="2"/>
        <w:rPr>
          <w:rFonts w:ascii="Arial" w:eastAsia="Arial" w:hAnsi="Arial" w:cs="Arial"/>
          <w:sz w:val="28"/>
          <w:szCs w:val="28"/>
        </w:rPr>
      </w:pPr>
    </w:p>
    <w:p w:rsidR="00BE5B9F" w:rsidRDefault="001C544E">
      <w:pPr>
        <w:pStyle w:val="Corpsdetexte"/>
        <w:ind w:left="396"/>
      </w:pPr>
      <w:r>
        <w:rPr>
          <w:color w:val="262526"/>
        </w:rPr>
        <w:t>794.50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BE5B9F" w:rsidRDefault="00BE5B9F">
      <w:pPr>
        <w:rPr>
          <w:rFonts w:ascii="Arial" w:eastAsia="Arial" w:hAnsi="Arial" w:cs="Arial"/>
          <w:sz w:val="24"/>
          <w:szCs w:val="24"/>
        </w:rPr>
      </w:pPr>
    </w:p>
    <w:p w:rsidR="00BE5B9F" w:rsidRDefault="00BE5B9F">
      <w:pPr>
        <w:spacing w:before="2"/>
        <w:rPr>
          <w:rFonts w:ascii="Arial" w:eastAsia="Arial" w:hAnsi="Arial" w:cs="Arial"/>
          <w:sz w:val="27"/>
          <w:szCs w:val="27"/>
        </w:rPr>
      </w:pPr>
    </w:p>
    <w:p w:rsidR="00BE5B9F" w:rsidRDefault="001C544E">
      <w:pPr>
        <w:pStyle w:val="Corpsdetexte"/>
        <w:ind w:left="396"/>
      </w:pPr>
      <w:r>
        <w:rPr>
          <w:color w:val="262526"/>
        </w:rPr>
        <w:t>720.00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BE5B9F" w:rsidRDefault="00BE5B9F">
      <w:pPr>
        <w:spacing w:before="1"/>
        <w:rPr>
          <w:rFonts w:ascii="Arial" w:eastAsia="Arial" w:hAnsi="Arial" w:cs="Arial"/>
          <w:sz w:val="26"/>
          <w:szCs w:val="26"/>
        </w:rPr>
      </w:pPr>
    </w:p>
    <w:p w:rsidR="00BE5B9F" w:rsidRDefault="001C544E">
      <w:pPr>
        <w:pStyle w:val="Corpsdetexte"/>
        <w:ind w:left="396"/>
      </w:pPr>
      <w:r>
        <w:rPr>
          <w:color w:val="262526"/>
        </w:rPr>
        <w:t>650.00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BE5B9F" w:rsidRDefault="00BE5B9F">
      <w:pPr>
        <w:rPr>
          <w:rFonts w:ascii="Arial" w:eastAsia="Arial" w:hAnsi="Arial" w:cs="Arial"/>
          <w:sz w:val="24"/>
          <w:szCs w:val="24"/>
        </w:rPr>
      </w:pPr>
    </w:p>
    <w:p w:rsidR="00BE5B9F" w:rsidRDefault="00BE5B9F">
      <w:pPr>
        <w:rPr>
          <w:rFonts w:ascii="Arial" w:eastAsia="Arial" w:hAnsi="Arial" w:cs="Arial"/>
          <w:sz w:val="24"/>
          <w:szCs w:val="24"/>
        </w:rPr>
      </w:pPr>
    </w:p>
    <w:p w:rsidR="00BE5B9F" w:rsidRDefault="00BE5B9F">
      <w:pPr>
        <w:spacing w:before="2"/>
        <w:rPr>
          <w:rFonts w:ascii="Arial" w:eastAsia="Arial" w:hAnsi="Arial" w:cs="Arial"/>
          <w:sz w:val="28"/>
          <w:szCs w:val="28"/>
        </w:rPr>
      </w:pPr>
    </w:p>
    <w:p w:rsidR="00BE5B9F" w:rsidRDefault="001C544E">
      <w:pPr>
        <w:pStyle w:val="Corpsdetexte"/>
      </w:pPr>
      <w:r>
        <w:rPr>
          <w:color w:val="262526"/>
        </w:rPr>
        <w:t>2550.00</w:t>
      </w:r>
      <w:r>
        <w:rPr>
          <w:color w:val="262526"/>
          <w:spacing w:val="-5"/>
        </w:rPr>
        <w:t xml:space="preserve"> </w:t>
      </w:r>
      <w:r>
        <w:rPr>
          <w:color w:val="262526"/>
        </w:rPr>
        <w:t>€TTC</w:t>
      </w:r>
    </w:p>
    <w:p w:rsidR="00BE5B9F" w:rsidRDefault="00BE5B9F">
      <w:pPr>
        <w:sectPr w:rsidR="00BE5B9F">
          <w:type w:val="continuous"/>
          <w:pgSz w:w="11910" w:h="16840"/>
          <w:pgMar w:top="260" w:right="180" w:bottom="0" w:left="140" w:header="720" w:footer="720" w:gutter="0"/>
          <w:cols w:num="2" w:space="720" w:equalWidth="0">
            <w:col w:w="7054" w:space="2253"/>
            <w:col w:w="2283"/>
          </w:cols>
        </w:sectPr>
      </w:pPr>
    </w:p>
    <w:p w:rsidR="00BE5B9F" w:rsidRDefault="00BE5B9F">
      <w:pPr>
        <w:rPr>
          <w:rFonts w:ascii="Arial" w:eastAsia="Arial" w:hAnsi="Arial" w:cs="Arial"/>
          <w:sz w:val="20"/>
          <w:szCs w:val="20"/>
        </w:rPr>
      </w:pPr>
    </w:p>
    <w:p w:rsidR="00BE5B9F" w:rsidRDefault="00BE5B9F">
      <w:pPr>
        <w:spacing w:before="11"/>
        <w:rPr>
          <w:rFonts w:ascii="Arial" w:eastAsia="Arial" w:hAnsi="Arial" w:cs="Arial"/>
          <w:sz w:val="29"/>
          <w:szCs w:val="29"/>
        </w:rPr>
      </w:pPr>
    </w:p>
    <w:tbl>
      <w:tblPr>
        <w:tblStyle w:val="TableNormal"/>
        <w:tblW w:w="0" w:type="auto"/>
        <w:tblInd w:w="143" w:type="dxa"/>
        <w:tblLayout w:type="fixed"/>
        <w:tblLook w:val="01E0"/>
      </w:tblPr>
      <w:tblGrid>
        <w:gridCol w:w="8124"/>
        <w:gridCol w:w="3201"/>
      </w:tblGrid>
      <w:tr w:rsidR="00BE5B9F" w:rsidTr="009356A9">
        <w:trPr>
          <w:trHeight w:hRule="exact" w:val="1519"/>
        </w:trPr>
        <w:tc>
          <w:tcPr>
            <w:tcW w:w="8124" w:type="dxa"/>
            <w:tcBorders>
              <w:right w:val="single" w:sz="4" w:space="0" w:color="auto"/>
            </w:tcBorders>
          </w:tcPr>
          <w:p w:rsidR="00BE5B9F" w:rsidRDefault="00BE5B9F"/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F" w:rsidRDefault="001C544E">
            <w:pPr>
              <w:pStyle w:val="TableParagraph"/>
              <w:spacing w:before="189" w:line="302" w:lineRule="auto"/>
              <w:ind w:left="462" w:right="397" w:hanging="2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62526"/>
                <w:spacing w:val="-6"/>
                <w:sz w:val="24"/>
                <w:szCs w:val="24"/>
              </w:rPr>
              <w:t>TOTA</w:t>
            </w:r>
            <w:r>
              <w:rPr>
                <w:rFonts w:ascii="Arial" w:eastAsia="Arial" w:hAnsi="Arial" w:cs="Arial"/>
                <w:color w:val="262526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color w:val="262526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€TTC</w:t>
            </w:r>
            <w:r>
              <w:rPr>
                <w:rFonts w:ascii="Arial" w:eastAsia="Arial" w:hAnsi="Arial" w:cs="Arial"/>
                <w:color w:val="262526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262526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21487.80</w:t>
            </w:r>
            <w:r>
              <w:rPr>
                <w:rFonts w:ascii="Arial" w:eastAsia="Arial" w:hAnsi="Arial" w:cs="Arial"/>
                <w:color w:val="262526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pacing w:val="-7"/>
                <w:sz w:val="24"/>
                <w:szCs w:val="24"/>
              </w:rPr>
              <w:t>TVA</w:t>
            </w:r>
            <w:r>
              <w:rPr>
                <w:rFonts w:ascii="Arial" w:eastAsia="Arial" w:hAnsi="Arial" w:cs="Arial"/>
                <w:color w:val="262526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color w:val="262526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%</w:t>
            </w:r>
            <w:r>
              <w:rPr>
                <w:rFonts w:ascii="Arial" w:eastAsia="Arial" w:hAnsi="Arial" w:cs="Arial"/>
                <w:color w:val="262526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  <w:color w:val="262526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62526"/>
                <w:sz w:val="24"/>
                <w:szCs w:val="24"/>
              </w:rPr>
              <w:t>1580.71</w:t>
            </w:r>
          </w:p>
          <w:p w:rsidR="00BE5B9F" w:rsidRDefault="001C544E">
            <w:pPr>
              <w:pStyle w:val="TableParagraph"/>
              <w:tabs>
                <w:tab w:val="left" w:pos="2045"/>
              </w:tabs>
              <w:spacing w:before="62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62526"/>
                <w:spacing w:val="-7"/>
                <w:sz w:val="24"/>
              </w:rPr>
              <w:t>TVA</w:t>
            </w:r>
            <w:r>
              <w:rPr>
                <w:rFonts w:ascii="Arial"/>
                <w:color w:val="262526"/>
                <w:spacing w:val="51"/>
                <w:sz w:val="24"/>
              </w:rPr>
              <w:t xml:space="preserve"> </w:t>
            </w:r>
            <w:r>
              <w:rPr>
                <w:rFonts w:ascii="Arial"/>
                <w:color w:val="262526"/>
                <w:sz w:val="24"/>
              </w:rPr>
              <w:t>20</w:t>
            </w:r>
            <w:r>
              <w:rPr>
                <w:rFonts w:ascii="Arial"/>
                <w:color w:val="262526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262526"/>
                <w:sz w:val="24"/>
              </w:rPr>
              <w:t>%</w:t>
            </w:r>
            <w:r>
              <w:rPr>
                <w:rFonts w:ascii="Arial"/>
                <w:color w:val="262526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62526"/>
                <w:sz w:val="24"/>
              </w:rPr>
              <w:t>:</w:t>
            </w:r>
            <w:r>
              <w:rPr>
                <w:rFonts w:ascii="Arial"/>
                <w:color w:val="262526"/>
                <w:sz w:val="24"/>
              </w:rPr>
              <w:tab/>
              <w:t>683.31</w:t>
            </w:r>
          </w:p>
        </w:tc>
      </w:tr>
      <w:tr w:rsidR="00BE5B9F" w:rsidTr="009356A9">
        <w:trPr>
          <w:trHeight w:hRule="exact" w:val="60"/>
        </w:trPr>
        <w:tc>
          <w:tcPr>
            <w:tcW w:w="11325" w:type="dxa"/>
            <w:gridSpan w:val="2"/>
          </w:tcPr>
          <w:p w:rsidR="00BE5B9F" w:rsidRDefault="00BE5B9F"/>
        </w:tc>
      </w:tr>
    </w:tbl>
    <w:p w:rsidR="001C544E" w:rsidRDefault="001C544E" w:rsidP="009356A9"/>
    <w:sectPr w:rsidR="001C544E" w:rsidSect="00BE5B9F">
      <w:type w:val="continuous"/>
      <w:pgSz w:w="11910" w:h="16840"/>
      <w:pgMar w:top="260" w:right="18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5887"/>
    <w:multiLevelType w:val="hybridMultilevel"/>
    <w:tmpl w:val="0C6257D2"/>
    <w:lvl w:ilvl="0" w:tplc="77268F82">
      <w:start w:val="1"/>
      <w:numFmt w:val="bullet"/>
      <w:lvlText w:val="-"/>
      <w:lvlJc w:val="left"/>
      <w:pPr>
        <w:ind w:left="419" w:hanging="143"/>
      </w:pPr>
      <w:rPr>
        <w:rFonts w:ascii="Arial" w:eastAsia="Arial" w:hAnsi="Arial" w:hint="default"/>
        <w:color w:val="262526"/>
        <w:sz w:val="24"/>
        <w:szCs w:val="24"/>
      </w:rPr>
    </w:lvl>
    <w:lvl w:ilvl="1" w:tplc="0564161C">
      <w:start w:val="1"/>
      <w:numFmt w:val="bullet"/>
      <w:lvlText w:val="•"/>
      <w:lvlJc w:val="left"/>
      <w:pPr>
        <w:ind w:left="490" w:hanging="143"/>
      </w:pPr>
      <w:rPr>
        <w:rFonts w:hint="default"/>
      </w:rPr>
    </w:lvl>
    <w:lvl w:ilvl="2" w:tplc="87040C26">
      <w:start w:val="1"/>
      <w:numFmt w:val="bullet"/>
      <w:lvlText w:val="•"/>
      <w:lvlJc w:val="left"/>
      <w:pPr>
        <w:ind w:left="1219" w:hanging="143"/>
      </w:pPr>
      <w:rPr>
        <w:rFonts w:hint="default"/>
      </w:rPr>
    </w:lvl>
    <w:lvl w:ilvl="3" w:tplc="78E21AEE">
      <w:start w:val="1"/>
      <w:numFmt w:val="bullet"/>
      <w:lvlText w:val="•"/>
      <w:lvlJc w:val="left"/>
      <w:pPr>
        <w:ind w:left="1948" w:hanging="143"/>
      </w:pPr>
      <w:rPr>
        <w:rFonts w:hint="default"/>
      </w:rPr>
    </w:lvl>
    <w:lvl w:ilvl="4" w:tplc="677C782A">
      <w:start w:val="1"/>
      <w:numFmt w:val="bullet"/>
      <w:lvlText w:val="•"/>
      <w:lvlJc w:val="left"/>
      <w:pPr>
        <w:ind w:left="2677" w:hanging="143"/>
      </w:pPr>
      <w:rPr>
        <w:rFonts w:hint="default"/>
      </w:rPr>
    </w:lvl>
    <w:lvl w:ilvl="5" w:tplc="55C25720">
      <w:start w:val="1"/>
      <w:numFmt w:val="bullet"/>
      <w:lvlText w:val="•"/>
      <w:lvlJc w:val="left"/>
      <w:pPr>
        <w:ind w:left="3407" w:hanging="143"/>
      </w:pPr>
      <w:rPr>
        <w:rFonts w:hint="default"/>
      </w:rPr>
    </w:lvl>
    <w:lvl w:ilvl="6" w:tplc="C66A4988">
      <w:start w:val="1"/>
      <w:numFmt w:val="bullet"/>
      <w:lvlText w:val="•"/>
      <w:lvlJc w:val="left"/>
      <w:pPr>
        <w:ind w:left="4136" w:hanging="143"/>
      </w:pPr>
      <w:rPr>
        <w:rFonts w:hint="default"/>
      </w:rPr>
    </w:lvl>
    <w:lvl w:ilvl="7" w:tplc="4856A150">
      <w:start w:val="1"/>
      <w:numFmt w:val="bullet"/>
      <w:lvlText w:val="•"/>
      <w:lvlJc w:val="left"/>
      <w:pPr>
        <w:ind w:left="4865" w:hanging="143"/>
      </w:pPr>
      <w:rPr>
        <w:rFonts w:hint="default"/>
      </w:rPr>
    </w:lvl>
    <w:lvl w:ilvl="8" w:tplc="E954E0E0">
      <w:start w:val="1"/>
      <w:numFmt w:val="bullet"/>
      <w:lvlText w:val="•"/>
      <w:lvlJc w:val="left"/>
      <w:pPr>
        <w:ind w:left="5594" w:hanging="1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E5B9F"/>
    <w:rsid w:val="001C544E"/>
    <w:rsid w:val="009356A9"/>
    <w:rsid w:val="00BE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E5B9F"/>
    <w:pPr>
      <w:ind w:left="276"/>
    </w:pPr>
    <w:rPr>
      <w:rFonts w:ascii="Arial" w:eastAsia="Arial" w:hAnsi="Arial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E5B9F"/>
  </w:style>
  <w:style w:type="paragraph" w:customStyle="1" w:styleId="TableParagraph">
    <w:name w:val="Table Paragraph"/>
    <w:basedOn w:val="Normal"/>
    <w:uiPriority w:val="1"/>
    <w:qFormat/>
    <w:rsid w:val="00BE5B9F"/>
  </w:style>
  <w:style w:type="paragraph" w:styleId="Textedebulles">
    <w:name w:val="Balloon Text"/>
    <w:basedOn w:val="Normal"/>
    <w:link w:val="TextedebullesCar"/>
    <w:uiPriority w:val="99"/>
    <w:semiHidden/>
    <w:unhideWhenUsed/>
    <w:rsid w:val="009356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page 1</dc:title>
  <cp:lastModifiedBy>Florine</cp:lastModifiedBy>
  <cp:revision>3</cp:revision>
  <cp:lastPrinted>2019-07-29T08:40:00Z</cp:lastPrinted>
  <dcterms:created xsi:type="dcterms:W3CDTF">2019-07-29T10:37:00Z</dcterms:created>
  <dcterms:modified xsi:type="dcterms:W3CDTF">2019-07-29T08:40:00Z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LastSaved">
    <vt:filetime>2019-07-29T00:00:00Z</vt:filetime>
  </property>
</Properties>
</file>